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2F2036">
              <w:rPr>
                <w:b/>
                <w:sz w:val="32"/>
                <w:szCs w:val="32"/>
                <w:lang w:val="sr-Cyrl-RS"/>
              </w:rPr>
              <w:t xml:space="preserve"> ЗА 2021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8004F2" w:rsidRPr="008004F2" w:rsidRDefault="008004F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прве измене и допуне плана</w:t>
            </w:r>
          </w:p>
          <w:p w:rsidR="00D47434" w:rsidRPr="00C97EC2" w:rsidRDefault="00D47434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7151CD" w:rsidRDefault="00D47434" w:rsidP="00A5200B">
            <w:pPr>
              <w:jc w:val="center"/>
              <w:rPr>
                <w:b/>
              </w:rPr>
            </w:pPr>
            <w:r>
              <w:rPr>
                <w:b/>
              </w:rPr>
              <w:t xml:space="preserve">(укупно </w:t>
            </w:r>
            <w:r w:rsidRPr="007151CD">
              <w:rPr>
                <w:b/>
              </w:rPr>
              <w:t>)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D47434">
              <w:rPr>
                <w:lang w:val="sr-Cyrl-RS"/>
              </w:rPr>
              <w:t>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620F5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>
              <w:t>1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47DC2">
              <w:rPr>
                <w:lang w:val="sr-Cyrl-RS"/>
              </w:rPr>
              <w:t>7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>202</w:t>
            </w:r>
            <w:r>
              <w:t>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>Фебруар  202</w:t>
            </w:r>
            <w:r>
              <w:t>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D47434">
              <w:t>00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>202</w:t>
            </w:r>
            <w:r>
              <w:t>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>фебруар 202</w:t>
            </w:r>
            <w:r>
              <w:t>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>Јануар 202</w:t>
            </w:r>
            <w:r>
              <w:t>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2F2036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нававка на коју </w:t>
            </w:r>
            <w:r>
              <w:rPr>
                <w:lang w:val="sr-Cyrl-RS"/>
              </w:rPr>
              <w:lastRenderedPageBreak/>
              <w:t>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lastRenderedPageBreak/>
              <w:t xml:space="preserve">Фебруар </w:t>
            </w:r>
            <w:r>
              <w:rPr>
                <w:lang w:val="sr-Cyrl-RS"/>
              </w:rPr>
              <w:lastRenderedPageBreak/>
              <w:t>202</w:t>
            </w:r>
            <w:r>
              <w:t>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31.12.2020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2F2036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>Фебруар 202</w:t>
            </w:r>
            <w:r>
              <w:t>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25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t>2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t>12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D47434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2F2036">
              <w:rPr>
                <w:b/>
                <w:lang w:val="sr-Cyrl-RS"/>
              </w:rPr>
              <w:t>7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t>30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2F2036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28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2F2036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C10FE8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2A180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20F56" w:rsidTr="00620F56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20F56" w:rsidRPr="002A1800" w:rsidRDefault="00620F56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20F56" w:rsidRPr="002A1800" w:rsidRDefault="00620F56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анализе воде</w:t>
            </w:r>
          </w:p>
        </w:tc>
        <w:tc>
          <w:tcPr>
            <w:tcW w:w="1331" w:type="dxa"/>
            <w:shd w:val="clear" w:color="auto" w:fill="FFFFFF" w:themeFill="background1"/>
          </w:tcPr>
          <w:p w:rsidR="00620F56" w:rsidRDefault="00620F5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20F56" w:rsidRDefault="005E4A3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</w:t>
            </w:r>
            <w:r w:rsidR="00620F56">
              <w:rPr>
                <w:lang w:val="sr-Cyrl-RS"/>
              </w:rPr>
              <w:t xml:space="preserve">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20F56" w:rsidRPr="00F94617" w:rsidRDefault="00620F5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20F56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20F56" w:rsidRDefault="00620F56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20F56" w:rsidRDefault="00620F56" w:rsidP="00620F5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истражних хидрогеолошких радова </w:t>
            </w:r>
          </w:p>
        </w:tc>
        <w:tc>
          <w:tcPr>
            <w:tcW w:w="1331" w:type="dxa"/>
            <w:shd w:val="clear" w:color="auto" w:fill="FFFFFF" w:themeFill="background1"/>
          </w:tcPr>
          <w:p w:rsidR="00620F56" w:rsidRDefault="005E4A3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470.000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20F56" w:rsidRDefault="005E4A3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20F56" w:rsidRDefault="005E4A3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5E4A3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20F56" w:rsidRDefault="005E4A3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20F56" w:rsidRPr="00F94617" w:rsidRDefault="00620F5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8004F2" w:rsidTr="008004F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8004F2" w:rsidRDefault="008004F2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8004F2" w:rsidRDefault="008004F2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израде елабората о резервама подземних вода</w:t>
            </w:r>
          </w:p>
        </w:tc>
        <w:tc>
          <w:tcPr>
            <w:tcW w:w="1331" w:type="dxa"/>
            <w:shd w:val="clear" w:color="auto" w:fill="FFFFFF" w:themeFill="background1"/>
          </w:tcPr>
          <w:p w:rsidR="008004F2" w:rsidRDefault="008004F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8004F2" w:rsidRDefault="008004F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8004F2" w:rsidRDefault="008004F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8004F2" w:rsidRDefault="008004F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8004F2" w:rsidRDefault="008004F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8004F2" w:rsidRPr="00F94617" w:rsidRDefault="008004F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8004F2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8004F2" w:rsidRDefault="008004F2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8004F2" w:rsidRDefault="008004F2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цевовода  Бездан -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8004F2" w:rsidRDefault="008004F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8004F2" w:rsidRDefault="008004F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8004F2" w:rsidRDefault="008004F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8004F2" w:rsidRDefault="008004F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8004F2" w:rsidRDefault="008004F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8004F2" w:rsidRPr="00F94617" w:rsidRDefault="008004F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8004F2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</w:t>
            </w:r>
            <w:bookmarkStart w:id="0" w:name="_GoBack"/>
            <w:bookmarkEnd w:id="0"/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16025C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Default="00FA2AC7" w:rsidP="00FA2A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 xml:space="preserve">-maila </w:t>
            </w:r>
            <w:r>
              <w:rPr>
                <w:sz w:val="20"/>
                <w:szCs w:val="20"/>
                <w:lang w:val="sr-Cyrl-RS"/>
              </w:rPr>
              <w:t xml:space="preserve"> од стране 3 потенцијална  понуђача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6D5712">
        <w:rPr>
          <w:lang w:val="sr-Cyrl-RS"/>
        </w:rPr>
        <w:t xml:space="preserve"> 0</w:t>
      </w:r>
      <w:r w:rsidR="006D5712">
        <w:t>3</w:t>
      </w:r>
      <w:r w:rsidR="006D5712">
        <w:rPr>
          <w:lang w:val="sr-Cyrl-RS"/>
        </w:rPr>
        <w:t>. јануар</w:t>
      </w:r>
      <w:r w:rsidR="00AB23FB">
        <w:rPr>
          <w:lang w:val="sr-Cyrl-RS"/>
        </w:rPr>
        <w:t xml:space="preserve"> </w:t>
      </w:r>
      <w:r w:rsidR="006D5712">
        <w:rPr>
          <w:lang w:val="sr-Cyrl-RS"/>
        </w:rPr>
        <w:t>202</w:t>
      </w:r>
      <w:r w:rsidR="006D5712">
        <w:t>1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02" w:rsidRDefault="00A63F02" w:rsidP="00C97EC2">
      <w:pPr>
        <w:spacing w:after="0" w:line="240" w:lineRule="auto"/>
      </w:pPr>
      <w:r>
        <w:separator/>
      </w:r>
    </w:p>
  </w:endnote>
  <w:endnote w:type="continuationSeparator" w:id="0">
    <w:p w:rsidR="00A63F02" w:rsidRDefault="00A63F02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4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02" w:rsidRDefault="00A63F02" w:rsidP="00C97EC2">
      <w:pPr>
        <w:spacing w:after="0" w:line="240" w:lineRule="auto"/>
      </w:pPr>
      <w:r>
        <w:separator/>
      </w:r>
    </w:p>
  </w:footnote>
  <w:footnote w:type="continuationSeparator" w:id="0">
    <w:p w:rsidR="00A63F02" w:rsidRDefault="00A63F02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3170"/>
    <w:rsid w:val="0024417F"/>
    <w:rsid w:val="002735EB"/>
    <w:rsid w:val="00282724"/>
    <w:rsid w:val="002A1800"/>
    <w:rsid w:val="002C62A1"/>
    <w:rsid w:val="002C6855"/>
    <w:rsid w:val="002F2036"/>
    <w:rsid w:val="003023CF"/>
    <w:rsid w:val="00303746"/>
    <w:rsid w:val="00305A17"/>
    <w:rsid w:val="00316C8F"/>
    <w:rsid w:val="00335A79"/>
    <w:rsid w:val="00340C9D"/>
    <w:rsid w:val="003675D9"/>
    <w:rsid w:val="003B0CCB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739BB"/>
    <w:rsid w:val="005959B7"/>
    <w:rsid w:val="005A7C8A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72D7"/>
    <w:rsid w:val="00667E2B"/>
    <w:rsid w:val="006747C0"/>
    <w:rsid w:val="0068492E"/>
    <w:rsid w:val="00690FEA"/>
    <w:rsid w:val="006A633D"/>
    <w:rsid w:val="006B0DAC"/>
    <w:rsid w:val="006B157E"/>
    <w:rsid w:val="006C2A86"/>
    <w:rsid w:val="006C4343"/>
    <w:rsid w:val="006D5712"/>
    <w:rsid w:val="006F313E"/>
    <w:rsid w:val="00702F3E"/>
    <w:rsid w:val="007151CD"/>
    <w:rsid w:val="00734DB0"/>
    <w:rsid w:val="0075333A"/>
    <w:rsid w:val="007626C6"/>
    <w:rsid w:val="00774C2D"/>
    <w:rsid w:val="00780E0A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13D38"/>
    <w:rsid w:val="0083212D"/>
    <w:rsid w:val="008418F5"/>
    <w:rsid w:val="00844CCC"/>
    <w:rsid w:val="00844E3F"/>
    <w:rsid w:val="0085141C"/>
    <w:rsid w:val="00860574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94DB7"/>
    <w:rsid w:val="00996534"/>
    <w:rsid w:val="009A1D7C"/>
    <w:rsid w:val="009A3A91"/>
    <w:rsid w:val="009B2E9E"/>
    <w:rsid w:val="009F20EB"/>
    <w:rsid w:val="00A21D34"/>
    <w:rsid w:val="00A22EF4"/>
    <w:rsid w:val="00A5200B"/>
    <w:rsid w:val="00A52569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C4211"/>
    <w:rsid w:val="00BC72E4"/>
    <w:rsid w:val="00BD5EE0"/>
    <w:rsid w:val="00BE0EB0"/>
    <w:rsid w:val="00BE48BE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90320"/>
    <w:rsid w:val="00C97EC2"/>
    <w:rsid w:val="00CA603D"/>
    <w:rsid w:val="00CE21B9"/>
    <w:rsid w:val="00CF3278"/>
    <w:rsid w:val="00D07AD3"/>
    <w:rsid w:val="00D37C61"/>
    <w:rsid w:val="00D46EEC"/>
    <w:rsid w:val="00D47434"/>
    <w:rsid w:val="00D63E53"/>
    <w:rsid w:val="00D770FA"/>
    <w:rsid w:val="00D8501E"/>
    <w:rsid w:val="00D9484A"/>
    <w:rsid w:val="00DA02FD"/>
    <w:rsid w:val="00DA4DE5"/>
    <w:rsid w:val="00DA5E91"/>
    <w:rsid w:val="00DB0D74"/>
    <w:rsid w:val="00DD4C4E"/>
    <w:rsid w:val="00DE230D"/>
    <w:rsid w:val="00DE4CF2"/>
    <w:rsid w:val="00DE638D"/>
    <w:rsid w:val="00DF2468"/>
    <w:rsid w:val="00E105B2"/>
    <w:rsid w:val="00E355D7"/>
    <w:rsid w:val="00E36A06"/>
    <w:rsid w:val="00E411B8"/>
    <w:rsid w:val="00E94451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0D59-4EE1-45E2-932A-26F8E120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2020-08-17T07:40:00Z</cp:lastPrinted>
  <dcterms:created xsi:type="dcterms:W3CDTF">2021-05-19T08:17:00Z</dcterms:created>
  <dcterms:modified xsi:type="dcterms:W3CDTF">2021-05-19T08:17:00Z</dcterms:modified>
</cp:coreProperties>
</file>